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CC" w:rsidRDefault="004001CC" w:rsidP="004001CC">
      <w:pPr>
        <w:spacing w:after="0"/>
        <w:rPr>
          <w:rFonts w:ascii="Arial" w:hAnsi="Arial" w:cs="Arial"/>
          <w:b/>
          <w:sz w:val="24"/>
          <w:szCs w:val="24"/>
        </w:rPr>
      </w:pPr>
      <w:r w:rsidRPr="00440E9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plysninger om støj</w:t>
      </w:r>
    </w:p>
    <w:p w:rsidR="004001CC" w:rsidRPr="002F327B" w:rsidRDefault="004001CC" w:rsidP="004001C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Bilag til m</w:t>
      </w:r>
      <w:r w:rsidRPr="00922529">
        <w:rPr>
          <w:rFonts w:ascii="Arial" w:hAnsi="Arial" w:cs="Arial"/>
          <w:b/>
          <w:sz w:val="20"/>
          <w:szCs w:val="20"/>
        </w:rPr>
        <w:t>iljøtilsynsrapport for virksomheder til digital offentliggørelse</w:t>
      </w:r>
    </w:p>
    <w:p w:rsidR="004001CC" w:rsidRPr="00922529" w:rsidRDefault="004001CC" w:rsidP="004001C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2166"/>
        <w:gridCol w:w="3079"/>
      </w:tblGrid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Støjskabende udstyr </w:t>
            </w: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 aktiviteter</w:t>
            </w: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2166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Driftstider for </w:t>
            </w: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støjende aktiviteter</w:t>
            </w: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Støjdæmpende foranstaltninger</w:t>
            </w: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RPr="008801F2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</w:tcPr>
          <w:p w:rsidR="004001CC" w:rsidRPr="008801F2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1CC" w:rsidRDefault="004001CC" w:rsidP="004001C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001CC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 klager</w:t>
            </w: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1CC" w:rsidTr="009A47C7">
        <w:tc>
          <w:tcPr>
            <w:tcW w:w="255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Tilsynets bemærkninger</w:t>
            </w: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001CC" w:rsidRDefault="004001CC" w:rsidP="009A47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CB3" w:rsidRDefault="004001CC">
      <w:bookmarkStart w:id="0" w:name="_GoBack"/>
      <w:bookmarkEnd w:id="0"/>
    </w:p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C"/>
    <w:rsid w:val="004001CC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2012-12-17T12:56:00Z</dcterms:created>
  <dcterms:modified xsi:type="dcterms:W3CDTF">2012-12-17T12:56:00Z</dcterms:modified>
</cp:coreProperties>
</file>