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AB" w:rsidRPr="00E74C0C" w:rsidRDefault="00361FAB" w:rsidP="00361FAB">
      <w:pPr>
        <w:pStyle w:val="Heading1"/>
        <w:numPr>
          <w:ilvl w:val="0"/>
          <w:numId w:val="0"/>
        </w:numPr>
      </w:pPr>
      <w:bookmarkStart w:id="0" w:name="_Toc120240029"/>
      <w:bookmarkStart w:id="1" w:name="_Toc147039953"/>
      <w:bookmarkStart w:id="2" w:name="_GoBack"/>
      <w:bookmarkEnd w:id="2"/>
      <w:r w:rsidRPr="00E97BC8">
        <w:t>Checkliste til samlet tilsyn på</w:t>
      </w:r>
      <w:r w:rsidRPr="00E74C0C">
        <w:t xml:space="preserve"> </w:t>
      </w:r>
      <w:proofErr w:type="spellStart"/>
      <w:r w:rsidRPr="00E74C0C">
        <w:t>ikke-godkendelses</w:t>
      </w:r>
      <w:r w:rsidRPr="00E74C0C">
        <w:softHyphen/>
        <w:t>pligtige</w:t>
      </w:r>
      <w:proofErr w:type="spellEnd"/>
      <w:r w:rsidRPr="00E74C0C">
        <w:t xml:space="preserve"> vir</w:t>
      </w:r>
      <w:r w:rsidRPr="00E74C0C">
        <w:t>k</w:t>
      </w:r>
      <w:r w:rsidRPr="00E74C0C">
        <w:t>somheder omfattet af bilag 1 i brugerbetalingsbekendtgøre</w:t>
      </w:r>
      <w:r w:rsidRPr="00E74C0C">
        <w:t>l</w:t>
      </w:r>
      <w:r w:rsidRPr="00E74C0C">
        <w:t>sen</w:t>
      </w:r>
      <w:bookmarkEnd w:id="0"/>
      <w:bookmarkEnd w:id="1"/>
    </w:p>
    <w:p w:rsidR="00361FAB" w:rsidRDefault="00361FAB" w:rsidP="00361FAB">
      <w:bookmarkStart w:id="3" w:name="_Toc81240031"/>
      <w:bookmarkStart w:id="4" w:name="_Toc83105652"/>
      <w:bookmarkStart w:id="5" w:name="_Toc83105707"/>
      <w:r>
        <w:t>Dette skema er oprindeligt udarbejdet til Miljøstyrelsens vejledning om differentieret ti</w:t>
      </w:r>
      <w:r>
        <w:t>l</w:t>
      </w:r>
      <w:r>
        <w:t xml:space="preserve">syn.  </w:t>
      </w:r>
    </w:p>
    <w:p w:rsidR="00361FAB" w:rsidRDefault="00361FAB" w:rsidP="00361FAB"/>
    <w:p w:rsidR="00361FAB" w:rsidRDefault="00361FAB" w:rsidP="00361FAB">
      <w:r>
        <w:t>I et samlet tilsyn for ikke-godkendelsespligtige virksomheder o</w:t>
      </w:r>
      <w:r>
        <w:t>m</w:t>
      </w:r>
      <w:r>
        <w:t>fattet af bilag 1 i brugerbetalingsbekendtgørelsen kan typisk indgå følgende overvejelser i forbinde</w:t>
      </w:r>
      <w:r>
        <w:t>l</w:t>
      </w:r>
      <w:r>
        <w:t>se med forberedelse og gennemf</w:t>
      </w:r>
      <w:r>
        <w:t>ø</w:t>
      </w:r>
      <w:r>
        <w:t xml:space="preserve">relse. </w:t>
      </w:r>
    </w:p>
    <w:p w:rsidR="00361FAB" w:rsidRDefault="00361FAB" w:rsidP="00361FAB">
      <w:pPr>
        <w:pStyle w:val="Heading2"/>
        <w:numPr>
          <w:ilvl w:val="0"/>
          <w:numId w:val="0"/>
        </w:numPr>
        <w:tabs>
          <w:tab w:val="clear" w:pos="567"/>
          <w:tab w:val="clear" w:pos="1134"/>
        </w:tabs>
        <w:spacing w:before="0" w:after="0"/>
        <w:rPr>
          <w:rFonts w:ascii="Plantin Light" w:hAnsi="Plantin Light"/>
        </w:rPr>
      </w:pPr>
    </w:p>
    <w:p w:rsidR="00361FAB" w:rsidRPr="003576EF" w:rsidRDefault="00361FAB" w:rsidP="00361FAB">
      <w:pPr>
        <w:rPr>
          <w:b/>
        </w:rPr>
      </w:pPr>
      <w:r w:rsidRPr="003576EF">
        <w:rPr>
          <w:b/>
        </w:rPr>
        <w:t>Generelt</w:t>
      </w:r>
      <w:bookmarkEnd w:id="3"/>
      <w:bookmarkEnd w:id="4"/>
      <w:bookmarkEnd w:id="5"/>
    </w:p>
    <w:p w:rsidR="00361FAB" w:rsidRDefault="00361FAB" w:rsidP="00361FAB">
      <w:pPr>
        <w:numPr>
          <w:ilvl w:val="0"/>
          <w:numId w:val="2"/>
        </w:numPr>
      </w:pPr>
      <w:r>
        <w:t>Er virksomheden vidende om, hvilke miljøkrav der gælder for virksomhedens indretning og drift (påbud, regulativer, bekendtgørelser og tillade</w:t>
      </w:r>
      <w:r>
        <w:t>l</w:t>
      </w:r>
      <w:r>
        <w:t>ser)?</w:t>
      </w:r>
    </w:p>
    <w:p w:rsidR="00361FAB" w:rsidRDefault="00361FAB" w:rsidP="00361FAB">
      <w:pPr>
        <w:numPr>
          <w:ilvl w:val="0"/>
          <w:numId w:val="2"/>
        </w:numPr>
      </w:pPr>
      <w:r>
        <w:t>Er der behov for udstedelse af påbud efter Miljøbeskyttelsesl</w:t>
      </w:r>
      <w:r>
        <w:t>o</w:t>
      </w:r>
      <w:r>
        <w:t>vens § 42?</w:t>
      </w:r>
    </w:p>
    <w:p w:rsidR="00361FAB" w:rsidRDefault="00361FAB" w:rsidP="00361FAB">
      <w:pPr>
        <w:numPr>
          <w:ilvl w:val="0"/>
          <w:numId w:val="2"/>
        </w:numPr>
      </w:pPr>
      <w:r>
        <w:t>Er tilsynsrapporter og miljøsager gennemgået siden sidste ti</w:t>
      </w:r>
      <w:r>
        <w:t>l</w:t>
      </w:r>
      <w:r>
        <w:t>syn?</w:t>
      </w:r>
    </w:p>
    <w:p w:rsidR="00361FAB" w:rsidRDefault="00361FAB" w:rsidP="00361FAB">
      <w:pPr>
        <w:numPr>
          <w:ilvl w:val="0"/>
          <w:numId w:val="2"/>
        </w:numPr>
      </w:pPr>
      <w:r>
        <w:t>Er der modtaget klager over virksomheden siden sidste tilsyn?</w:t>
      </w:r>
    </w:p>
    <w:p w:rsidR="00361FAB" w:rsidRDefault="00361FAB" w:rsidP="00361FAB">
      <w:pPr>
        <w:numPr>
          <w:ilvl w:val="0"/>
          <w:numId w:val="2"/>
        </w:numPr>
      </w:pPr>
      <w:r>
        <w:t xml:space="preserve">Hvilken kategori virksomheden tilhører? </w:t>
      </w:r>
    </w:p>
    <w:p w:rsidR="00361FAB" w:rsidRDefault="00361FAB" w:rsidP="00361FAB">
      <w:pPr>
        <w:numPr>
          <w:ilvl w:val="0"/>
          <w:numId w:val="2"/>
        </w:numPr>
      </w:pPr>
      <w:r>
        <w:t>Har virksomheden miljøledelse?</w:t>
      </w:r>
    </w:p>
    <w:p w:rsidR="00361FAB" w:rsidRDefault="00361FAB" w:rsidP="00361FAB">
      <w:pPr>
        <w:numPr>
          <w:ilvl w:val="0"/>
          <w:numId w:val="2"/>
        </w:numPr>
      </w:pPr>
      <w:r>
        <w:t>Ligger virksomheden i område med indsatsplaner for beskyttelse af grun</w:t>
      </w:r>
      <w:r>
        <w:t>d</w:t>
      </w:r>
      <w:r>
        <w:t>vand eller overfladevand, i sårbart naturområde eller i nærheden af sårbart naturo</w:t>
      </w:r>
      <w:r>
        <w:t>m</w:t>
      </w:r>
      <w:r>
        <w:t>råde?</w:t>
      </w:r>
    </w:p>
    <w:p w:rsidR="00361FAB" w:rsidRDefault="00361FAB" w:rsidP="00361FAB"/>
    <w:p w:rsidR="00361FAB" w:rsidRDefault="00361FAB" w:rsidP="00361FAB">
      <w:pPr>
        <w:rPr>
          <w:b/>
        </w:rPr>
      </w:pPr>
      <w:r>
        <w:rPr>
          <w:b/>
        </w:rPr>
        <w:t>Indretning og drift</w:t>
      </w:r>
    </w:p>
    <w:p w:rsidR="00361FAB" w:rsidRDefault="00361FAB" w:rsidP="00361FAB">
      <w:r>
        <w:t>Hvis virksomheden ikke har påbud for indretning og drift, bør behovet herfor vu</w:t>
      </w:r>
      <w:r>
        <w:t>r</w:t>
      </w:r>
      <w:r>
        <w:t xml:space="preserve">deres. </w:t>
      </w:r>
    </w:p>
    <w:p w:rsidR="00361FAB" w:rsidRDefault="00361FAB" w:rsidP="00361FAB">
      <w:pPr>
        <w:numPr>
          <w:ilvl w:val="0"/>
          <w:numId w:val="10"/>
        </w:numPr>
      </w:pPr>
      <w:r>
        <w:t>Opfylder virksomheden alle vilkår for indre</w:t>
      </w:r>
      <w:r>
        <w:t>t</w:t>
      </w:r>
      <w:r>
        <w:t>ning og drift?</w:t>
      </w:r>
    </w:p>
    <w:p w:rsidR="00361FAB" w:rsidRDefault="00361FAB" w:rsidP="00361FAB"/>
    <w:p w:rsidR="00361FAB" w:rsidRPr="003576EF" w:rsidRDefault="00361FAB" w:rsidP="00361FAB">
      <w:pPr>
        <w:rPr>
          <w:b/>
        </w:rPr>
      </w:pPr>
      <w:bookmarkStart w:id="6" w:name="_Toc81240032"/>
      <w:bookmarkStart w:id="7" w:name="_Toc83105653"/>
      <w:bookmarkStart w:id="8" w:name="_Toc83105708"/>
      <w:r w:rsidRPr="003576EF">
        <w:rPr>
          <w:b/>
        </w:rPr>
        <w:t>Luft</w:t>
      </w:r>
      <w:bookmarkEnd w:id="6"/>
      <w:bookmarkEnd w:id="7"/>
      <w:bookmarkEnd w:id="8"/>
    </w:p>
    <w:p w:rsidR="00361FAB" w:rsidRDefault="00361FAB" w:rsidP="00361FAB">
      <w:pPr>
        <w:numPr>
          <w:ilvl w:val="0"/>
          <w:numId w:val="3"/>
        </w:numPr>
      </w:pPr>
      <w:r>
        <w:t>Har virksomheden påbud eller krav vedr. luftemi</w:t>
      </w:r>
      <w:r>
        <w:t>s</w:t>
      </w:r>
      <w:r>
        <w:t>sioner?</w:t>
      </w:r>
    </w:p>
    <w:p w:rsidR="00361FAB" w:rsidRDefault="00361FAB" w:rsidP="00361FAB">
      <w:pPr>
        <w:numPr>
          <w:ilvl w:val="0"/>
          <w:numId w:val="3"/>
        </w:numPr>
      </w:pPr>
      <w:r>
        <w:t>Er der forhold, som bør udløse et påbud?</w:t>
      </w:r>
    </w:p>
    <w:p w:rsidR="00361FAB" w:rsidRDefault="00361FAB" w:rsidP="00361FAB">
      <w:pPr>
        <w:numPr>
          <w:ilvl w:val="0"/>
          <w:numId w:val="3"/>
        </w:numPr>
      </w:pPr>
      <w:r>
        <w:t>Efterlever virksomheder eventuelle påbud vedrørende dens luftemissi</w:t>
      </w:r>
      <w:r>
        <w:t>o</w:t>
      </w:r>
      <w:r>
        <w:t xml:space="preserve">ner?    </w:t>
      </w:r>
    </w:p>
    <w:p w:rsidR="00361FAB" w:rsidRDefault="00361FAB" w:rsidP="00361FAB">
      <w:pPr>
        <w:numPr>
          <w:ilvl w:val="0"/>
          <w:numId w:val="3"/>
        </w:numPr>
      </w:pPr>
      <w:r>
        <w:t>Er virksomhedens emissioner og afkastforhold i overensstemmelse med milj</w:t>
      </w:r>
      <w:r>
        <w:t>ø</w:t>
      </w:r>
      <w:r>
        <w:t>styrelsens vejledende krav?</w:t>
      </w:r>
    </w:p>
    <w:p w:rsidR="00361FAB" w:rsidRDefault="00361FAB" w:rsidP="00361FAB">
      <w:pPr>
        <w:numPr>
          <w:ilvl w:val="0"/>
          <w:numId w:val="3"/>
        </w:numPr>
      </w:pPr>
      <w:r>
        <w:t>Vedligeholdes renseforanstaltninger og filtre he</w:t>
      </w:r>
      <w:r>
        <w:t>n</w:t>
      </w:r>
      <w:r>
        <w:t>sigtsmæssigt?</w:t>
      </w:r>
    </w:p>
    <w:p w:rsidR="00361FAB" w:rsidRDefault="00361FAB" w:rsidP="00361FAB">
      <w:pPr>
        <w:numPr>
          <w:ilvl w:val="0"/>
          <w:numId w:val="3"/>
        </w:numPr>
      </w:pPr>
      <w:r>
        <w:t>Er filtre og renseforanstaltninger efterset på tils</w:t>
      </w:r>
      <w:r>
        <w:t>y</w:t>
      </w:r>
      <w:r>
        <w:t>net?</w:t>
      </w:r>
    </w:p>
    <w:p w:rsidR="00361FAB" w:rsidRDefault="00361FAB" w:rsidP="00361FAB">
      <w:pPr>
        <w:numPr>
          <w:ilvl w:val="0"/>
          <w:numId w:val="3"/>
        </w:numPr>
      </w:pPr>
      <w:r>
        <w:t>Bør der foretages målinger på tils</w:t>
      </w:r>
      <w:r>
        <w:t>y</w:t>
      </w:r>
      <w:r>
        <w:t>net?</w:t>
      </w:r>
    </w:p>
    <w:p w:rsidR="00361FAB" w:rsidRDefault="00361FAB" w:rsidP="00361FAB"/>
    <w:p w:rsidR="00361FAB" w:rsidRPr="003576EF" w:rsidRDefault="00361FAB" w:rsidP="00361FAB">
      <w:pPr>
        <w:rPr>
          <w:b/>
        </w:rPr>
      </w:pPr>
      <w:bookmarkStart w:id="9" w:name="_Toc81240033"/>
      <w:bookmarkStart w:id="10" w:name="_Toc83105654"/>
      <w:bookmarkStart w:id="11" w:name="_Toc83105709"/>
      <w:r w:rsidRPr="003576EF">
        <w:rPr>
          <w:b/>
        </w:rPr>
        <w:t>Spildevand</w:t>
      </w:r>
      <w:bookmarkEnd w:id="9"/>
      <w:bookmarkEnd w:id="10"/>
      <w:bookmarkEnd w:id="11"/>
    </w:p>
    <w:p w:rsidR="00361FAB" w:rsidRDefault="00361FAB" w:rsidP="00361FAB">
      <w:r>
        <w:t>Hvis virksomheden udleder spildevand direkte til et vandområde eller til kl</w:t>
      </w:r>
      <w:r>
        <w:t>o</w:t>
      </w:r>
      <w:r>
        <w:t>ak, kræves der tilladelse efter miljøbeskyttelseslovens § 28. Vilkår kan også fas</w:t>
      </w:r>
      <w:r>
        <w:t>t</w:t>
      </w:r>
      <w:r>
        <w:t>lægges i et påbud efter lovens § 30. Ved afledning af spildevand til jord eller grundvand kræves der tillade</w:t>
      </w:r>
      <w:r>
        <w:t>l</w:t>
      </w:r>
      <w:r>
        <w:t>se efter lovens § 19, alternativt påbud efter § 20.</w:t>
      </w:r>
    </w:p>
    <w:p w:rsidR="00361FAB" w:rsidRDefault="00361FAB" w:rsidP="00361FAB">
      <w:pPr>
        <w:numPr>
          <w:ilvl w:val="0"/>
          <w:numId w:val="4"/>
        </w:numPr>
      </w:pPr>
      <w:r>
        <w:t>Er virksomhedens fremsendte egenkontrolmålinger for spildevand vurd</w:t>
      </w:r>
      <w:r>
        <w:t>e</w:t>
      </w:r>
      <w:r>
        <w:t>ret?</w:t>
      </w:r>
    </w:p>
    <w:p w:rsidR="00361FAB" w:rsidRDefault="00361FAB" w:rsidP="00361FAB">
      <w:pPr>
        <w:numPr>
          <w:ilvl w:val="0"/>
          <w:numId w:val="4"/>
        </w:numPr>
      </w:pPr>
      <w:r>
        <w:t>Udleder virksomheden stoffer, der ikke er omfattet af tillade</w:t>
      </w:r>
      <w:r>
        <w:t>l</w:t>
      </w:r>
      <w:r>
        <w:t>sen?</w:t>
      </w:r>
    </w:p>
    <w:p w:rsidR="00361FAB" w:rsidRDefault="00361FAB" w:rsidP="00361FAB">
      <w:pPr>
        <w:numPr>
          <w:ilvl w:val="0"/>
          <w:numId w:val="4"/>
        </w:numPr>
      </w:pPr>
      <w:r>
        <w:t>Overholdes den tilladte spildevandsmængde og koncentrations- og mængd</w:t>
      </w:r>
      <w:r>
        <w:t>e</w:t>
      </w:r>
      <w:r>
        <w:t>krav til stoffer m.v.?</w:t>
      </w:r>
    </w:p>
    <w:p w:rsidR="00361FAB" w:rsidRDefault="00361FAB" w:rsidP="00361FAB">
      <w:pPr>
        <w:numPr>
          <w:ilvl w:val="0"/>
          <w:numId w:val="4"/>
        </w:numPr>
      </w:pPr>
      <w:r>
        <w:t>Overholder virksomheden driftsvilk</w:t>
      </w:r>
      <w:r>
        <w:t>å</w:t>
      </w:r>
      <w:r>
        <w:t>rene?</w:t>
      </w:r>
    </w:p>
    <w:p w:rsidR="00361FAB" w:rsidRDefault="00361FAB" w:rsidP="00361FAB">
      <w:pPr>
        <w:numPr>
          <w:ilvl w:val="0"/>
          <w:numId w:val="4"/>
        </w:numPr>
      </w:pPr>
      <w:r>
        <w:t>Vedligeholdes renseforanstaltninger/ filtre i overensstemmelse med spild</w:t>
      </w:r>
      <w:r>
        <w:t>e</w:t>
      </w:r>
      <w:r>
        <w:t>vandsvilkår?</w:t>
      </w:r>
    </w:p>
    <w:p w:rsidR="00361FAB" w:rsidRDefault="00361FAB" w:rsidP="00361FAB">
      <w:pPr>
        <w:numPr>
          <w:ilvl w:val="0"/>
          <w:numId w:val="4"/>
        </w:numPr>
      </w:pPr>
      <w:r>
        <w:t>Er der behov for udtagelse af prøver på tilsynet?</w:t>
      </w:r>
    </w:p>
    <w:p w:rsidR="00361FAB" w:rsidRDefault="00361FAB" w:rsidP="00361FAB">
      <w:pPr>
        <w:numPr>
          <w:ilvl w:val="0"/>
          <w:numId w:val="4"/>
        </w:numPr>
      </w:pPr>
      <w:r>
        <w:lastRenderedPageBreak/>
        <w:t>Er der foretaget fysiske ændringer af spildevandssystemet og giver dette behov for revurdering af till</w:t>
      </w:r>
      <w:r>
        <w:t>a</w:t>
      </w:r>
      <w:r>
        <w:t>delsen?</w:t>
      </w:r>
    </w:p>
    <w:p w:rsidR="00361FAB" w:rsidRDefault="00361FAB" w:rsidP="00361FAB">
      <w:pPr>
        <w:numPr>
          <w:ilvl w:val="0"/>
          <w:numId w:val="4"/>
        </w:numPr>
      </w:pPr>
      <w:r>
        <w:t>Er olieudskillere/sandfang tilset?</w:t>
      </w:r>
    </w:p>
    <w:p w:rsidR="00361FAB" w:rsidRDefault="00361FAB" w:rsidP="00361FAB">
      <w:pPr>
        <w:rPr>
          <w:rFonts w:ascii="Arial" w:hAnsi="Arial"/>
          <w:sz w:val="20"/>
        </w:rPr>
      </w:pPr>
    </w:p>
    <w:p w:rsidR="00361FAB" w:rsidRPr="003576EF" w:rsidRDefault="00361FAB" w:rsidP="00361FAB">
      <w:pPr>
        <w:rPr>
          <w:b/>
        </w:rPr>
      </w:pPr>
      <w:bookmarkStart w:id="12" w:name="_Toc81240034"/>
      <w:bookmarkStart w:id="13" w:name="_Toc83105655"/>
      <w:bookmarkStart w:id="14" w:name="_Toc83105710"/>
      <w:r w:rsidRPr="003576EF">
        <w:rPr>
          <w:b/>
        </w:rPr>
        <w:t>Affald</w:t>
      </w:r>
      <w:bookmarkEnd w:id="12"/>
      <w:bookmarkEnd w:id="13"/>
      <w:bookmarkEnd w:id="14"/>
    </w:p>
    <w:p w:rsidR="00361FAB" w:rsidRDefault="00361FAB" w:rsidP="00361FAB">
      <w:pPr>
        <w:numPr>
          <w:ilvl w:val="0"/>
          <w:numId w:val="5"/>
        </w:numPr>
      </w:pPr>
      <w:r>
        <w:t>Opfylder virksomheden alle krav om håndtering af affald (påbud, forskri</w:t>
      </w:r>
      <w:r>
        <w:t>f</w:t>
      </w:r>
      <w:r>
        <w:t>ter eller lignende)?</w:t>
      </w:r>
    </w:p>
    <w:p w:rsidR="00361FAB" w:rsidRDefault="00361FAB" w:rsidP="00361FAB">
      <w:pPr>
        <w:numPr>
          <w:ilvl w:val="0"/>
          <w:numId w:val="5"/>
        </w:numPr>
      </w:pPr>
      <w:r>
        <w:t>Opfylder virksomheden kommunens affaldsregul</w:t>
      </w:r>
      <w:r>
        <w:t>a</w:t>
      </w:r>
      <w:r>
        <w:t>tiv(er)?</w:t>
      </w:r>
    </w:p>
    <w:p w:rsidR="00361FAB" w:rsidRDefault="00361FAB" w:rsidP="00361FAB">
      <w:pPr>
        <w:numPr>
          <w:ilvl w:val="0"/>
          <w:numId w:val="5"/>
        </w:numPr>
      </w:pPr>
      <w:r>
        <w:t>Fører virksomheden registrering over affaldsfraktioner jf. Affaldsbekendtgøre</w:t>
      </w:r>
      <w:r>
        <w:t>l</w:t>
      </w:r>
      <w:r>
        <w:t>sens § 18 og bilag 13 og 14 (for autoværksteder dog jf. Autoværkstedsbekend</w:t>
      </w:r>
      <w:r>
        <w:t>t</w:t>
      </w:r>
      <w:r>
        <w:t>gørelsen)?</w:t>
      </w:r>
    </w:p>
    <w:p w:rsidR="00361FAB" w:rsidRDefault="00361FAB" w:rsidP="00361FAB">
      <w:pPr>
        <w:numPr>
          <w:ilvl w:val="0"/>
          <w:numId w:val="5"/>
        </w:numPr>
      </w:pPr>
      <w:r>
        <w:t>Er farligt affald anmeldt?</w:t>
      </w:r>
    </w:p>
    <w:p w:rsidR="00361FAB" w:rsidRDefault="00361FAB" w:rsidP="00361FAB">
      <w:pPr>
        <w:numPr>
          <w:ilvl w:val="0"/>
          <w:numId w:val="5"/>
        </w:numPr>
      </w:pPr>
      <w:r>
        <w:t>Er farligt affald korrekt klassificeret?</w:t>
      </w:r>
    </w:p>
    <w:p w:rsidR="00361FAB" w:rsidRDefault="00361FAB" w:rsidP="00361FAB">
      <w:pPr>
        <w:numPr>
          <w:ilvl w:val="0"/>
          <w:numId w:val="5"/>
        </w:numPr>
      </w:pPr>
      <w:r>
        <w:t>Er der import/eksport af affald?</w:t>
      </w:r>
    </w:p>
    <w:p w:rsidR="00361FAB" w:rsidRDefault="00361FAB" w:rsidP="00361FAB">
      <w:pPr>
        <w:numPr>
          <w:ilvl w:val="0"/>
          <w:numId w:val="5"/>
        </w:numPr>
      </w:pPr>
      <w:r>
        <w:t xml:space="preserve">Emballeres, håndteres og opbevares farligt affald korrekt? </w:t>
      </w:r>
    </w:p>
    <w:p w:rsidR="00361FAB" w:rsidRDefault="00361FAB" w:rsidP="00361FAB">
      <w:pPr>
        <w:numPr>
          <w:ilvl w:val="0"/>
          <w:numId w:val="6"/>
        </w:numPr>
      </w:pPr>
      <w:r>
        <w:t>Er der set kvitteringer for afhentning og modtage</w:t>
      </w:r>
      <w:r>
        <w:t>l</w:t>
      </w:r>
      <w:r>
        <w:t xml:space="preserve">se af farligt affald? </w:t>
      </w:r>
    </w:p>
    <w:p w:rsidR="00361FAB" w:rsidRDefault="00361FAB" w:rsidP="00361FAB"/>
    <w:p w:rsidR="00361FAB" w:rsidRPr="003576EF" w:rsidRDefault="00361FAB" w:rsidP="00361FAB">
      <w:pPr>
        <w:rPr>
          <w:b/>
        </w:rPr>
      </w:pPr>
      <w:bookmarkStart w:id="15" w:name="_Toc81240035"/>
      <w:bookmarkStart w:id="16" w:name="_Toc83105656"/>
      <w:bookmarkStart w:id="17" w:name="_Toc83105711"/>
      <w:r w:rsidRPr="003576EF">
        <w:rPr>
          <w:b/>
        </w:rPr>
        <w:t>Støj</w:t>
      </w:r>
      <w:bookmarkEnd w:id="15"/>
      <w:bookmarkEnd w:id="16"/>
      <w:bookmarkEnd w:id="17"/>
    </w:p>
    <w:p w:rsidR="00361FAB" w:rsidRDefault="00361FAB" w:rsidP="00361FAB">
      <w:pPr>
        <w:numPr>
          <w:ilvl w:val="0"/>
          <w:numId w:val="7"/>
        </w:numPr>
      </w:pPr>
      <w:r>
        <w:t>Opfylder virksomheden eventuelle påbud eller krav vedrøre</w:t>
      </w:r>
      <w:r>
        <w:t>n</w:t>
      </w:r>
      <w:r>
        <w:t>de støj?</w:t>
      </w:r>
    </w:p>
    <w:p w:rsidR="00361FAB" w:rsidRDefault="00361FAB" w:rsidP="00361FAB">
      <w:pPr>
        <w:numPr>
          <w:ilvl w:val="0"/>
          <w:numId w:val="7"/>
        </w:numPr>
      </w:pPr>
      <w:r>
        <w:t>Er der etableret nye støjende aktiviteter siden si</w:t>
      </w:r>
      <w:r>
        <w:t>d</w:t>
      </w:r>
      <w:r>
        <w:t>ste tilsyn?</w:t>
      </w:r>
    </w:p>
    <w:p w:rsidR="00361FAB" w:rsidRDefault="00361FAB" w:rsidP="00361FAB">
      <w:pPr>
        <w:numPr>
          <w:ilvl w:val="0"/>
          <w:numId w:val="7"/>
        </w:numPr>
      </w:pPr>
      <w:r>
        <w:t xml:space="preserve">Er </w:t>
      </w:r>
      <w:proofErr w:type="spellStart"/>
      <w:r>
        <w:t>dehov</w:t>
      </w:r>
      <w:proofErr w:type="spellEnd"/>
      <w:r>
        <w:t xml:space="preserve"> for orienterende støjmåling?</w:t>
      </w:r>
    </w:p>
    <w:p w:rsidR="00361FAB" w:rsidRDefault="00361FAB" w:rsidP="00361FAB">
      <w:pPr>
        <w:numPr>
          <w:ilvl w:val="0"/>
          <w:numId w:val="7"/>
        </w:numPr>
      </w:pPr>
      <w:r>
        <w:t>Er der behov for akkrediteret støjm</w:t>
      </w:r>
      <w:r>
        <w:t>å</w:t>
      </w:r>
      <w:r>
        <w:t xml:space="preserve">ling? </w:t>
      </w:r>
    </w:p>
    <w:p w:rsidR="00361FAB" w:rsidRDefault="00361FAB" w:rsidP="00361FAB">
      <w:pPr>
        <w:numPr>
          <w:ilvl w:val="0"/>
          <w:numId w:val="7"/>
        </w:numPr>
      </w:pPr>
      <w:r>
        <w:t>Er muligheder for indførelse af støjdæmpende foranstaltninger vurd</w:t>
      </w:r>
      <w:r>
        <w:t>e</w:t>
      </w:r>
      <w:r>
        <w:t>ret?</w:t>
      </w:r>
    </w:p>
    <w:p w:rsidR="00361FAB" w:rsidRDefault="00361FAB" w:rsidP="00361FAB">
      <w:pPr>
        <w:numPr>
          <w:ilvl w:val="0"/>
          <w:numId w:val="7"/>
        </w:numPr>
      </w:pPr>
      <w:r>
        <w:t>Er der behov for udstedelse af påbud?</w:t>
      </w:r>
    </w:p>
    <w:p w:rsidR="00361FAB" w:rsidRDefault="00361FAB" w:rsidP="00361FAB">
      <w:pPr>
        <w:pStyle w:val="Header"/>
        <w:tabs>
          <w:tab w:val="clear" w:pos="4819"/>
          <w:tab w:val="clear" w:pos="9638"/>
        </w:tabs>
      </w:pPr>
    </w:p>
    <w:p w:rsidR="00361FAB" w:rsidRPr="003576EF" w:rsidRDefault="00361FAB" w:rsidP="00361FAB">
      <w:pPr>
        <w:rPr>
          <w:b/>
        </w:rPr>
      </w:pPr>
      <w:bookmarkStart w:id="18" w:name="_Toc81240036"/>
      <w:bookmarkStart w:id="19" w:name="_Toc83105657"/>
      <w:bookmarkStart w:id="20" w:name="_Toc83105712"/>
      <w:r w:rsidRPr="003576EF">
        <w:rPr>
          <w:b/>
        </w:rPr>
        <w:t>Kemikalier</w:t>
      </w:r>
      <w:bookmarkEnd w:id="18"/>
      <w:bookmarkEnd w:id="19"/>
      <w:bookmarkEnd w:id="20"/>
    </w:p>
    <w:p w:rsidR="00361FAB" w:rsidRDefault="00361FAB" w:rsidP="00361FAB">
      <w:pPr>
        <w:numPr>
          <w:ilvl w:val="0"/>
          <w:numId w:val="8"/>
        </w:numPr>
      </w:pPr>
      <w:r>
        <w:t>Opfylder virksomheden eventuelle påbud eller krav om håndtering og opbevaring af kem</w:t>
      </w:r>
      <w:r>
        <w:t>i</w:t>
      </w:r>
      <w:r>
        <w:t xml:space="preserve">kalier?  </w:t>
      </w:r>
    </w:p>
    <w:p w:rsidR="00361FAB" w:rsidRDefault="00361FAB" w:rsidP="00361FAB">
      <w:pPr>
        <w:numPr>
          <w:ilvl w:val="0"/>
          <w:numId w:val="8"/>
        </w:numPr>
      </w:pPr>
      <w:r>
        <w:t>Opbevares kemikalier hensigtsmæssigt – herunder kvaliteten af eventuelle ta</w:t>
      </w:r>
      <w:r>
        <w:t>n</w:t>
      </w:r>
      <w:r>
        <w:t xml:space="preserve">ke? </w:t>
      </w:r>
    </w:p>
    <w:p w:rsidR="00361FAB" w:rsidRDefault="00361FAB" w:rsidP="00361FAB">
      <w:pPr>
        <w:numPr>
          <w:ilvl w:val="0"/>
          <w:numId w:val="8"/>
        </w:numPr>
      </w:pPr>
      <w:r>
        <w:t>Er der nedgravet tanke, rørføringer m.v. og er disse kontroll</w:t>
      </w:r>
      <w:r>
        <w:t>e</w:t>
      </w:r>
      <w:r>
        <w:t>ret?</w:t>
      </w:r>
    </w:p>
    <w:p w:rsidR="00361FAB" w:rsidRDefault="00361FAB" w:rsidP="00361FAB">
      <w:pPr>
        <w:numPr>
          <w:ilvl w:val="0"/>
          <w:numId w:val="8"/>
        </w:numPr>
      </w:pPr>
      <w:r>
        <w:t>Ligger virksomheden i særligt sårbare drikkevandsområder, og giver dette anledning til specie</w:t>
      </w:r>
      <w:r>
        <w:t>l</w:t>
      </w:r>
      <w:r>
        <w:t>le krav?</w:t>
      </w:r>
    </w:p>
    <w:p w:rsidR="00361FAB" w:rsidRDefault="00361FAB" w:rsidP="00361FAB">
      <w:pPr>
        <w:numPr>
          <w:ilvl w:val="0"/>
          <w:numId w:val="8"/>
        </w:numPr>
        <w:tabs>
          <w:tab w:val="clear" w:pos="360"/>
        </w:tabs>
      </w:pPr>
      <w:r>
        <w:t>Er der behov for udstedelse af påbud vedr. håndtering og opbevaring af kem</w:t>
      </w:r>
      <w:r>
        <w:t>i</w:t>
      </w:r>
      <w:r>
        <w:t>kalier?</w:t>
      </w:r>
    </w:p>
    <w:p w:rsidR="00361FAB" w:rsidRDefault="00361FAB" w:rsidP="00361FAB">
      <w:pPr>
        <w:numPr>
          <w:ilvl w:val="0"/>
          <w:numId w:val="8"/>
        </w:numPr>
        <w:tabs>
          <w:tab w:val="clear" w:pos="360"/>
        </w:tabs>
      </w:pPr>
      <w:r>
        <w:t>Har virksomheden overblik over kemikalieforbruget og anvendelsen af far</w:t>
      </w:r>
      <w:r>
        <w:t>e</w:t>
      </w:r>
      <w:r>
        <w:t>mærkede produkter?</w:t>
      </w:r>
    </w:p>
    <w:p w:rsidR="00361FAB" w:rsidRDefault="00361FAB" w:rsidP="00361FAB">
      <w:pPr>
        <w:numPr>
          <w:ilvl w:val="0"/>
          <w:numId w:val="8"/>
        </w:numPr>
        <w:tabs>
          <w:tab w:val="clear" w:pos="360"/>
        </w:tabs>
      </w:pPr>
      <w:r>
        <w:t>Er der iværksat arbejde mht. kortlægning af uønskede stoffer og substitut</w:t>
      </w:r>
      <w:r>
        <w:t>i</w:t>
      </w:r>
      <w:r>
        <w:t>on?</w:t>
      </w:r>
    </w:p>
    <w:p w:rsidR="00361FAB" w:rsidRDefault="00361FAB" w:rsidP="00361FAB">
      <w:pPr>
        <w:numPr>
          <w:ilvl w:val="0"/>
          <w:numId w:val="8"/>
        </w:numPr>
      </w:pPr>
      <w:r>
        <w:t>Er belægninger kontrolleret og i orden?</w:t>
      </w:r>
    </w:p>
    <w:p w:rsidR="00361FAB" w:rsidRDefault="00361FAB" w:rsidP="00361FAB">
      <w:pPr>
        <w:pStyle w:val="BodyText3"/>
      </w:pPr>
    </w:p>
    <w:p w:rsidR="00361FAB" w:rsidRDefault="00361FAB" w:rsidP="00361FAB">
      <w:pPr>
        <w:rPr>
          <w:b/>
        </w:rPr>
      </w:pPr>
      <w:r>
        <w:rPr>
          <w:b/>
        </w:rPr>
        <w:t>Lugt</w:t>
      </w:r>
    </w:p>
    <w:p w:rsidR="00361FAB" w:rsidRDefault="00361FAB" w:rsidP="00361FAB">
      <w:r>
        <w:t>Hvis virksomheden ikke har påbud om lugtemissioner, bør behovet herfor vurd</w:t>
      </w:r>
      <w:r>
        <w:t>e</w:t>
      </w:r>
      <w:r>
        <w:t xml:space="preserve">res. </w:t>
      </w:r>
    </w:p>
    <w:p w:rsidR="00361FAB" w:rsidRDefault="00361FAB" w:rsidP="00361FAB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Opfylder virksomheden alle lugtvilkår?</w:t>
      </w:r>
    </w:p>
    <w:p w:rsidR="00361FAB" w:rsidRDefault="00361FAB" w:rsidP="00361FAB">
      <w:pPr>
        <w:rPr>
          <w:b/>
        </w:rPr>
      </w:pPr>
    </w:p>
    <w:p w:rsidR="00361FAB" w:rsidRDefault="00361FAB" w:rsidP="00361FAB">
      <w:pPr>
        <w:rPr>
          <w:b/>
        </w:rPr>
      </w:pPr>
      <w:r>
        <w:rPr>
          <w:b/>
        </w:rPr>
        <w:t>Jord og grundvand</w:t>
      </w:r>
    </w:p>
    <w:p w:rsidR="00361FAB" w:rsidRDefault="00361FAB" w:rsidP="00361FAB">
      <w:r>
        <w:t>Hvis virksomheden ikke har påbud vedr. jord og grundvand, bør behovet he</w:t>
      </w:r>
      <w:r>
        <w:t>r</w:t>
      </w:r>
      <w:r>
        <w:t xml:space="preserve">for vurderes. </w:t>
      </w:r>
    </w:p>
    <w:p w:rsidR="00361FAB" w:rsidRDefault="00361FAB" w:rsidP="00361FAB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</w:pPr>
      <w:r>
        <w:t>Opfylder virksomheden alle vilkår vedr. jord og grun</w:t>
      </w:r>
      <w:r>
        <w:t>d</w:t>
      </w:r>
      <w:r>
        <w:t>vand?</w:t>
      </w:r>
    </w:p>
    <w:p w:rsidR="00361FAB" w:rsidRDefault="00361FAB" w:rsidP="00361FAB">
      <w:r>
        <w:t xml:space="preserve">  </w:t>
      </w:r>
    </w:p>
    <w:p w:rsidR="00361FAB" w:rsidRDefault="00361FAB" w:rsidP="00361FAB">
      <w:pPr>
        <w:rPr>
          <w:b/>
        </w:rPr>
      </w:pPr>
      <w:r>
        <w:rPr>
          <w:b/>
        </w:rPr>
        <w:t>Vandforsyning</w:t>
      </w:r>
    </w:p>
    <w:p w:rsidR="00361FAB" w:rsidRDefault="00361FAB" w:rsidP="00361FAB">
      <w:r>
        <w:t>Hvis myndigheden desuden fører tilsyn med vandforsyning samtidigt med miljøti</w:t>
      </w:r>
      <w:r>
        <w:t>l</w:t>
      </w:r>
      <w:r>
        <w:t>synet kan checklisten eventuelt udvides med fø</w:t>
      </w:r>
      <w:r>
        <w:t>l</w:t>
      </w:r>
      <w:r>
        <w:t>gende forhold:</w:t>
      </w:r>
    </w:p>
    <w:p w:rsidR="00361FAB" w:rsidRDefault="00361FAB" w:rsidP="00361FAB">
      <w:pPr>
        <w:numPr>
          <w:ilvl w:val="0"/>
          <w:numId w:val="9"/>
        </w:numPr>
      </w:pPr>
      <w:r>
        <w:t>Tilladelser til boringer</w:t>
      </w:r>
    </w:p>
    <w:p w:rsidR="00361FAB" w:rsidRDefault="00361FAB" w:rsidP="00361FAB">
      <w:pPr>
        <w:numPr>
          <w:ilvl w:val="0"/>
          <w:numId w:val="9"/>
        </w:numPr>
      </w:pPr>
      <w:r>
        <w:t>Prøveudtagning og analyser</w:t>
      </w:r>
    </w:p>
    <w:p w:rsidR="00361FAB" w:rsidRDefault="00361FAB" w:rsidP="00361FAB">
      <w:pPr>
        <w:numPr>
          <w:ilvl w:val="0"/>
          <w:numId w:val="9"/>
        </w:numPr>
      </w:pPr>
      <w:r>
        <w:t>Tekniske krav</w:t>
      </w:r>
    </w:p>
    <w:p w:rsidR="00361FAB" w:rsidRDefault="00361FAB" w:rsidP="00361FAB">
      <w:pPr>
        <w:numPr>
          <w:ilvl w:val="0"/>
          <w:numId w:val="9"/>
        </w:numPr>
      </w:pPr>
      <w:r>
        <w:t>Indvundne mængder.</w:t>
      </w:r>
    </w:p>
    <w:p w:rsidR="00361FAB" w:rsidRDefault="00361FAB" w:rsidP="00361FAB">
      <w:pPr>
        <w:pStyle w:val="Header"/>
        <w:tabs>
          <w:tab w:val="clear" w:pos="4819"/>
          <w:tab w:val="clear" w:pos="9638"/>
        </w:tabs>
      </w:pPr>
    </w:p>
    <w:p w:rsidR="00B73CB3" w:rsidRDefault="00361FAB"/>
    <w:sectPr w:rsidR="00B73CB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lantin Ligh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calaSans-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calaSans-Cap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84E3586"/>
    <w:lvl w:ilvl="0">
      <w:start w:val="1"/>
      <w:numFmt w:val="decimal"/>
      <w:pStyle w:val="Heading1"/>
      <w:lvlText w:val="%1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b w:val="0"/>
        <w:i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263F7483"/>
    <w:multiLevelType w:val="hybridMultilevel"/>
    <w:tmpl w:val="4A065B8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AF33B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7A9142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D7571E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6F32D85"/>
    <w:multiLevelType w:val="hybridMultilevel"/>
    <w:tmpl w:val="E98AE0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F61E92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928470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FCE3AA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959228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D07365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0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AB"/>
    <w:rsid w:val="00361FAB"/>
    <w:rsid w:val="00BB3CF1"/>
    <w:rsid w:val="00C2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FAB"/>
    <w:pPr>
      <w:spacing w:after="0" w:line="240" w:lineRule="auto"/>
    </w:pPr>
    <w:rPr>
      <w:rFonts w:ascii="Plantin Light" w:eastAsia="Times New Roman" w:hAnsi="Plantin Light" w:cs="Times New Roman"/>
      <w:szCs w:val="20"/>
      <w:lang w:eastAsia="da-DK"/>
    </w:rPr>
  </w:style>
  <w:style w:type="paragraph" w:styleId="Heading1">
    <w:name w:val="heading 1"/>
    <w:basedOn w:val="Normal"/>
    <w:next w:val="Normal"/>
    <w:link w:val="Heading1Char"/>
    <w:qFormat/>
    <w:rsid w:val="00361FAB"/>
    <w:pPr>
      <w:keepNext/>
      <w:pageBreakBefore/>
      <w:numPr>
        <w:numId w:val="1"/>
      </w:numPr>
      <w:spacing w:after="1080"/>
      <w:outlineLvl w:val="0"/>
    </w:pPr>
    <w:rPr>
      <w:rFonts w:ascii="ScalaSans-Regular" w:hAnsi="ScalaSans-Regular"/>
      <w:kern w:val="44"/>
      <w:sz w:val="48"/>
    </w:rPr>
  </w:style>
  <w:style w:type="paragraph" w:styleId="Heading2">
    <w:name w:val="heading 2"/>
    <w:basedOn w:val="Normal"/>
    <w:next w:val="Normal"/>
    <w:link w:val="Heading2Char"/>
    <w:qFormat/>
    <w:rsid w:val="00361FAB"/>
    <w:pPr>
      <w:keepNext/>
      <w:numPr>
        <w:ilvl w:val="1"/>
        <w:numId w:val="1"/>
      </w:numPr>
      <w:tabs>
        <w:tab w:val="left" w:pos="567"/>
        <w:tab w:val="left" w:pos="1134"/>
      </w:tabs>
      <w:spacing w:before="240" w:after="240"/>
      <w:outlineLvl w:val="1"/>
    </w:pPr>
    <w:rPr>
      <w:rFonts w:ascii="ScalaSans-Caps" w:hAnsi="ScalaSans-Caps"/>
      <w:b/>
      <w:sz w:val="28"/>
    </w:rPr>
  </w:style>
  <w:style w:type="paragraph" w:styleId="Heading3">
    <w:name w:val="heading 3"/>
    <w:basedOn w:val="Heading2"/>
    <w:next w:val="Normal"/>
    <w:link w:val="Heading3Char"/>
    <w:qFormat/>
    <w:rsid w:val="00361FAB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361FAB"/>
    <w:pPr>
      <w:keepNext/>
      <w:numPr>
        <w:ilvl w:val="3"/>
        <w:numId w:val="1"/>
      </w:num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361FAB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361FAB"/>
    <w:pPr>
      <w:numPr>
        <w:ilvl w:val="5"/>
        <w:numId w:val="1"/>
      </w:numPr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361FAB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361FAB"/>
    <w:pPr>
      <w:numPr>
        <w:ilvl w:val="7"/>
        <w:numId w:val="1"/>
      </w:numPr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361FAB"/>
    <w:pPr>
      <w:numPr>
        <w:ilvl w:val="8"/>
        <w:numId w:val="1"/>
      </w:num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1FAB"/>
    <w:rPr>
      <w:rFonts w:ascii="ScalaSans-Regular" w:eastAsia="Times New Roman" w:hAnsi="ScalaSans-Regular" w:cs="Times New Roman"/>
      <w:kern w:val="44"/>
      <w:sz w:val="48"/>
      <w:szCs w:val="20"/>
      <w:lang w:eastAsia="da-DK"/>
    </w:rPr>
  </w:style>
  <w:style w:type="character" w:customStyle="1" w:styleId="Heading2Char">
    <w:name w:val="Heading 2 Char"/>
    <w:basedOn w:val="DefaultParagraphFont"/>
    <w:link w:val="Heading2"/>
    <w:rsid w:val="00361FAB"/>
    <w:rPr>
      <w:rFonts w:ascii="ScalaSans-Caps" w:eastAsia="Times New Roman" w:hAnsi="ScalaSans-Caps" w:cs="Times New Roman"/>
      <w:b/>
      <w:sz w:val="28"/>
      <w:szCs w:val="20"/>
      <w:lang w:eastAsia="da-DK"/>
    </w:rPr>
  </w:style>
  <w:style w:type="character" w:customStyle="1" w:styleId="Heading3Char">
    <w:name w:val="Heading 3 Char"/>
    <w:basedOn w:val="DefaultParagraphFont"/>
    <w:link w:val="Heading3"/>
    <w:rsid w:val="00361FAB"/>
    <w:rPr>
      <w:rFonts w:ascii="ScalaSans-Caps" w:eastAsia="Times New Roman" w:hAnsi="ScalaSans-Caps" w:cs="Times New Roman"/>
      <w:b/>
      <w:sz w:val="24"/>
      <w:szCs w:val="20"/>
      <w:lang w:eastAsia="da-DK"/>
    </w:rPr>
  </w:style>
  <w:style w:type="character" w:customStyle="1" w:styleId="Heading4Char">
    <w:name w:val="Heading 4 Char"/>
    <w:basedOn w:val="DefaultParagraphFont"/>
    <w:link w:val="Heading4"/>
    <w:rsid w:val="00361FAB"/>
    <w:rPr>
      <w:rFonts w:ascii="Plantin Light" w:eastAsia="Times New Roman" w:hAnsi="Plantin Light" w:cs="Times New Roman"/>
      <w:i/>
      <w:szCs w:val="20"/>
      <w:lang w:eastAsia="da-DK"/>
    </w:rPr>
  </w:style>
  <w:style w:type="character" w:customStyle="1" w:styleId="Heading5Char">
    <w:name w:val="Heading 5 Char"/>
    <w:basedOn w:val="DefaultParagraphFont"/>
    <w:link w:val="Heading5"/>
    <w:rsid w:val="00361FAB"/>
    <w:rPr>
      <w:rFonts w:ascii="Plantin Light" w:eastAsia="Times New Roman" w:hAnsi="Plantin Light" w:cs="Times New Roman"/>
      <w:szCs w:val="20"/>
      <w:lang w:eastAsia="da-DK"/>
    </w:rPr>
  </w:style>
  <w:style w:type="character" w:customStyle="1" w:styleId="Heading6Char">
    <w:name w:val="Heading 6 Char"/>
    <w:basedOn w:val="DefaultParagraphFont"/>
    <w:link w:val="Heading6"/>
    <w:rsid w:val="00361FAB"/>
    <w:rPr>
      <w:rFonts w:ascii="Plantin Light" w:eastAsia="Times New Roman" w:hAnsi="Plantin Light" w:cs="Times New Roman"/>
      <w:i/>
      <w:szCs w:val="20"/>
      <w:lang w:eastAsia="da-DK"/>
    </w:rPr>
  </w:style>
  <w:style w:type="character" w:customStyle="1" w:styleId="Heading7Char">
    <w:name w:val="Heading 7 Char"/>
    <w:basedOn w:val="DefaultParagraphFont"/>
    <w:link w:val="Heading7"/>
    <w:rsid w:val="00361FAB"/>
    <w:rPr>
      <w:rFonts w:ascii="Plantin Light" w:eastAsia="Times New Roman" w:hAnsi="Plantin Light" w:cs="Times New Roman"/>
      <w:szCs w:val="20"/>
      <w:lang w:eastAsia="da-DK"/>
    </w:rPr>
  </w:style>
  <w:style w:type="character" w:customStyle="1" w:styleId="Heading8Char">
    <w:name w:val="Heading 8 Char"/>
    <w:basedOn w:val="DefaultParagraphFont"/>
    <w:link w:val="Heading8"/>
    <w:rsid w:val="00361FAB"/>
    <w:rPr>
      <w:rFonts w:ascii="Plantin Light" w:eastAsia="Times New Roman" w:hAnsi="Plantin Light" w:cs="Times New Roman"/>
      <w:i/>
      <w:szCs w:val="20"/>
      <w:lang w:eastAsia="da-DK"/>
    </w:rPr>
  </w:style>
  <w:style w:type="character" w:customStyle="1" w:styleId="Heading9Char">
    <w:name w:val="Heading 9 Char"/>
    <w:basedOn w:val="DefaultParagraphFont"/>
    <w:link w:val="Heading9"/>
    <w:rsid w:val="00361FAB"/>
    <w:rPr>
      <w:rFonts w:ascii="Plantin Light" w:eastAsia="Times New Roman" w:hAnsi="Plantin Light" w:cs="Times New Roman"/>
      <w:i/>
      <w:szCs w:val="20"/>
      <w:lang w:eastAsia="da-DK"/>
    </w:rPr>
  </w:style>
  <w:style w:type="paragraph" w:styleId="Header">
    <w:name w:val="header"/>
    <w:basedOn w:val="Normal"/>
    <w:link w:val="HeaderChar"/>
    <w:rsid w:val="00361FA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361FAB"/>
    <w:rPr>
      <w:rFonts w:ascii="Plantin Light" w:eastAsia="Times New Roman" w:hAnsi="Plantin Light" w:cs="Times New Roman"/>
      <w:szCs w:val="20"/>
      <w:lang w:eastAsia="da-DK"/>
    </w:rPr>
  </w:style>
  <w:style w:type="paragraph" w:styleId="BodyText3">
    <w:name w:val="Body Text 3"/>
    <w:basedOn w:val="Normal"/>
    <w:link w:val="BodyText3Char"/>
    <w:rsid w:val="00361FAB"/>
    <w:rPr>
      <w:rFonts w:ascii="Arial" w:hAnsi="Arial"/>
      <w:i/>
      <w:sz w:val="20"/>
    </w:rPr>
  </w:style>
  <w:style w:type="character" w:customStyle="1" w:styleId="BodyText3Char">
    <w:name w:val="Body Text 3 Char"/>
    <w:basedOn w:val="DefaultParagraphFont"/>
    <w:link w:val="BodyText3"/>
    <w:rsid w:val="00361FAB"/>
    <w:rPr>
      <w:rFonts w:ascii="Arial" w:eastAsia="Times New Roman" w:hAnsi="Arial" w:cs="Times New Roman"/>
      <w:i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FAB"/>
    <w:pPr>
      <w:spacing w:after="0" w:line="240" w:lineRule="auto"/>
    </w:pPr>
    <w:rPr>
      <w:rFonts w:ascii="Plantin Light" w:eastAsia="Times New Roman" w:hAnsi="Plantin Light" w:cs="Times New Roman"/>
      <w:szCs w:val="20"/>
      <w:lang w:eastAsia="da-DK"/>
    </w:rPr>
  </w:style>
  <w:style w:type="paragraph" w:styleId="Heading1">
    <w:name w:val="heading 1"/>
    <w:basedOn w:val="Normal"/>
    <w:next w:val="Normal"/>
    <w:link w:val="Heading1Char"/>
    <w:qFormat/>
    <w:rsid w:val="00361FAB"/>
    <w:pPr>
      <w:keepNext/>
      <w:pageBreakBefore/>
      <w:numPr>
        <w:numId w:val="1"/>
      </w:numPr>
      <w:spacing w:after="1080"/>
      <w:outlineLvl w:val="0"/>
    </w:pPr>
    <w:rPr>
      <w:rFonts w:ascii="ScalaSans-Regular" w:hAnsi="ScalaSans-Regular"/>
      <w:kern w:val="44"/>
      <w:sz w:val="48"/>
    </w:rPr>
  </w:style>
  <w:style w:type="paragraph" w:styleId="Heading2">
    <w:name w:val="heading 2"/>
    <w:basedOn w:val="Normal"/>
    <w:next w:val="Normal"/>
    <w:link w:val="Heading2Char"/>
    <w:qFormat/>
    <w:rsid w:val="00361FAB"/>
    <w:pPr>
      <w:keepNext/>
      <w:numPr>
        <w:ilvl w:val="1"/>
        <w:numId w:val="1"/>
      </w:numPr>
      <w:tabs>
        <w:tab w:val="left" w:pos="567"/>
        <w:tab w:val="left" w:pos="1134"/>
      </w:tabs>
      <w:spacing w:before="240" w:after="240"/>
      <w:outlineLvl w:val="1"/>
    </w:pPr>
    <w:rPr>
      <w:rFonts w:ascii="ScalaSans-Caps" w:hAnsi="ScalaSans-Caps"/>
      <w:b/>
      <w:sz w:val="28"/>
    </w:rPr>
  </w:style>
  <w:style w:type="paragraph" w:styleId="Heading3">
    <w:name w:val="heading 3"/>
    <w:basedOn w:val="Heading2"/>
    <w:next w:val="Normal"/>
    <w:link w:val="Heading3Char"/>
    <w:qFormat/>
    <w:rsid w:val="00361FAB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361FAB"/>
    <w:pPr>
      <w:keepNext/>
      <w:numPr>
        <w:ilvl w:val="3"/>
        <w:numId w:val="1"/>
      </w:num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361FAB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361FAB"/>
    <w:pPr>
      <w:numPr>
        <w:ilvl w:val="5"/>
        <w:numId w:val="1"/>
      </w:numPr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361FAB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361FAB"/>
    <w:pPr>
      <w:numPr>
        <w:ilvl w:val="7"/>
        <w:numId w:val="1"/>
      </w:numPr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361FAB"/>
    <w:pPr>
      <w:numPr>
        <w:ilvl w:val="8"/>
        <w:numId w:val="1"/>
      </w:num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1FAB"/>
    <w:rPr>
      <w:rFonts w:ascii="ScalaSans-Regular" w:eastAsia="Times New Roman" w:hAnsi="ScalaSans-Regular" w:cs="Times New Roman"/>
      <w:kern w:val="44"/>
      <w:sz w:val="48"/>
      <w:szCs w:val="20"/>
      <w:lang w:eastAsia="da-DK"/>
    </w:rPr>
  </w:style>
  <w:style w:type="character" w:customStyle="1" w:styleId="Heading2Char">
    <w:name w:val="Heading 2 Char"/>
    <w:basedOn w:val="DefaultParagraphFont"/>
    <w:link w:val="Heading2"/>
    <w:rsid w:val="00361FAB"/>
    <w:rPr>
      <w:rFonts w:ascii="ScalaSans-Caps" w:eastAsia="Times New Roman" w:hAnsi="ScalaSans-Caps" w:cs="Times New Roman"/>
      <w:b/>
      <w:sz w:val="28"/>
      <w:szCs w:val="20"/>
      <w:lang w:eastAsia="da-DK"/>
    </w:rPr>
  </w:style>
  <w:style w:type="character" w:customStyle="1" w:styleId="Heading3Char">
    <w:name w:val="Heading 3 Char"/>
    <w:basedOn w:val="DefaultParagraphFont"/>
    <w:link w:val="Heading3"/>
    <w:rsid w:val="00361FAB"/>
    <w:rPr>
      <w:rFonts w:ascii="ScalaSans-Caps" w:eastAsia="Times New Roman" w:hAnsi="ScalaSans-Caps" w:cs="Times New Roman"/>
      <w:b/>
      <w:sz w:val="24"/>
      <w:szCs w:val="20"/>
      <w:lang w:eastAsia="da-DK"/>
    </w:rPr>
  </w:style>
  <w:style w:type="character" w:customStyle="1" w:styleId="Heading4Char">
    <w:name w:val="Heading 4 Char"/>
    <w:basedOn w:val="DefaultParagraphFont"/>
    <w:link w:val="Heading4"/>
    <w:rsid w:val="00361FAB"/>
    <w:rPr>
      <w:rFonts w:ascii="Plantin Light" w:eastAsia="Times New Roman" w:hAnsi="Plantin Light" w:cs="Times New Roman"/>
      <w:i/>
      <w:szCs w:val="20"/>
      <w:lang w:eastAsia="da-DK"/>
    </w:rPr>
  </w:style>
  <w:style w:type="character" w:customStyle="1" w:styleId="Heading5Char">
    <w:name w:val="Heading 5 Char"/>
    <w:basedOn w:val="DefaultParagraphFont"/>
    <w:link w:val="Heading5"/>
    <w:rsid w:val="00361FAB"/>
    <w:rPr>
      <w:rFonts w:ascii="Plantin Light" w:eastAsia="Times New Roman" w:hAnsi="Plantin Light" w:cs="Times New Roman"/>
      <w:szCs w:val="20"/>
      <w:lang w:eastAsia="da-DK"/>
    </w:rPr>
  </w:style>
  <w:style w:type="character" w:customStyle="1" w:styleId="Heading6Char">
    <w:name w:val="Heading 6 Char"/>
    <w:basedOn w:val="DefaultParagraphFont"/>
    <w:link w:val="Heading6"/>
    <w:rsid w:val="00361FAB"/>
    <w:rPr>
      <w:rFonts w:ascii="Plantin Light" w:eastAsia="Times New Roman" w:hAnsi="Plantin Light" w:cs="Times New Roman"/>
      <w:i/>
      <w:szCs w:val="20"/>
      <w:lang w:eastAsia="da-DK"/>
    </w:rPr>
  </w:style>
  <w:style w:type="character" w:customStyle="1" w:styleId="Heading7Char">
    <w:name w:val="Heading 7 Char"/>
    <w:basedOn w:val="DefaultParagraphFont"/>
    <w:link w:val="Heading7"/>
    <w:rsid w:val="00361FAB"/>
    <w:rPr>
      <w:rFonts w:ascii="Plantin Light" w:eastAsia="Times New Roman" w:hAnsi="Plantin Light" w:cs="Times New Roman"/>
      <w:szCs w:val="20"/>
      <w:lang w:eastAsia="da-DK"/>
    </w:rPr>
  </w:style>
  <w:style w:type="character" w:customStyle="1" w:styleId="Heading8Char">
    <w:name w:val="Heading 8 Char"/>
    <w:basedOn w:val="DefaultParagraphFont"/>
    <w:link w:val="Heading8"/>
    <w:rsid w:val="00361FAB"/>
    <w:rPr>
      <w:rFonts w:ascii="Plantin Light" w:eastAsia="Times New Roman" w:hAnsi="Plantin Light" w:cs="Times New Roman"/>
      <w:i/>
      <w:szCs w:val="20"/>
      <w:lang w:eastAsia="da-DK"/>
    </w:rPr>
  </w:style>
  <w:style w:type="character" w:customStyle="1" w:styleId="Heading9Char">
    <w:name w:val="Heading 9 Char"/>
    <w:basedOn w:val="DefaultParagraphFont"/>
    <w:link w:val="Heading9"/>
    <w:rsid w:val="00361FAB"/>
    <w:rPr>
      <w:rFonts w:ascii="Plantin Light" w:eastAsia="Times New Roman" w:hAnsi="Plantin Light" w:cs="Times New Roman"/>
      <w:i/>
      <w:szCs w:val="20"/>
      <w:lang w:eastAsia="da-DK"/>
    </w:rPr>
  </w:style>
  <w:style w:type="paragraph" w:styleId="Header">
    <w:name w:val="header"/>
    <w:basedOn w:val="Normal"/>
    <w:link w:val="HeaderChar"/>
    <w:rsid w:val="00361FA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361FAB"/>
    <w:rPr>
      <w:rFonts w:ascii="Plantin Light" w:eastAsia="Times New Roman" w:hAnsi="Plantin Light" w:cs="Times New Roman"/>
      <w:szCs w:val="20"/>
      <w:lang w:eastAsia="da-DK"/>
    </w:rPr>
  </w:style>
  <w:style w:type="paragraph" w:styleId="BodyText3">
    <w:name w:val="Body Text 3"/>
    <w:basedOn w:val="Normal"/>
    <w:link w:val="BodyText3Char"/>
    <w:rsid w:val="00361FAB"/>
    <w:rPr>
      <w:rFonts w:ascii="Arial" w:hAnsi="Arial"/>
      <w:i/>
      <w:sz w:val="20"/>
    </w:rPr>
  </w:style>
  <w:style w:type="character" w:customStyle="1" w:styleId="BodyText3Char">
    <w:name w:val="Body Text 3 Char"/>
    <w:basedOn w:val="DefaultParagraphFont"/>
    <w:link w:val="BodyText3"/>
    <w:rsid w:val="00361FAB"/>
    <w:rPr>
      <w:rFonts w:ascii="Arial" w:eastAsia="Times New Roman" w:hAnsi="Arial" w:cs="Times New Roman"/>
      <w:i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Grontmij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Grethe Jensen (GJE)</dc:creator>
  <cp:lastModifiedBy>Grethe Jensen (GJE)</cp:lastModifiedBy>
  <cp:revision>1</cp:revision>
  <dcterms:created xsi:type="dcterms:W3CDTF">2012-11-30T09:22:00Z</dcterms:created>
  <dcterms:modified xsi:type="dcterms:W3CDTF">2012-11-30T09:23:00Z</dcterms:modified>
</cp:coreProperties>
</file>